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4F" w:rsidRDefault="00655C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LESSON-PLAN (Session 2021-22</w:t>
      </w:r>
      <w:r w:rsidR="00C73F16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Even Semester</w:t>
      </w:r>
    </w:p>
    <w:p w:rsidR="0086684F" w:rsidRPr="00F7682B" w:rsidRDefault="00C73F16" w:rsidP="00EB3815">
      <w:pPr>
        <w:pStyle w:val="NoSpacing1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Professor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F7682B">
        <w:rPr>
          <w:rFonts w:ascii="Times New Roman" w:hAnsi="Times New Roman" w:cs="Times New Roman"/>
          <w:sz w:val="24"/>
          <w:szCs w:val="24"/>
        </w:rPr>
        <w:t>Dr. Satish Garg</w:t>
      </w:r>
      <w:r w:rsidR="00EB381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F7682B">
        <w:rPr>
          <w:rFonts w:ascii="Times New Roman" w:hAnsi="Times New Roman" w:cs="Times New Roman"/>
          <w:sz w:val="24"/>
          <w:szCs w:val="24"/>
        </w:rPr>
        <w:t>Physics</w:t>
      </w:r>
    </w:p>
    <w:p w:rsidR="0086684F" w:rsidRDefault="00C73F16" w:rsidP="00655CFE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Class: </w:t>
      </w:r>
      <w:r w:rsidR="00F7682B" w:rsidRPr="00F7682B">
        <w:rPr>
          <w:rFonts w:ascii="Times New Roman" w:hAnsi="Times New Roman" w:cs="Times New Roman"/>
          <w:sz w:val="24"/>
          <w:szCs w:val="24"/>
        </w:rPr>
        <w:t>B.Sc. 6</w:t>
      </w:r>
      <w:r w:rsidR="00F7682B" w:rsidRPr="00F7682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7682B" w:rsidRPr="00F7682B">
        <w:rPr>
          <w:rFonts w:ascii="Times New Roman" w:hAnsi="Times New Roman" w:cs="Times New Roman"/>
          <w:sz w:val="24"/>
          <w:szCs w:val="24"/>
        </w:rPr>
        <w:t xml:space="preserve"> sem</w:t>
      </w:r>
      <w:r w:rsidR="00EB381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Subject/Paper: </w:t>
      </w:r>
      <w:r w:rsidR="00EB3815">
        <w:rPr>
          <w:rFonts w:ascii="Times New Roman" w:hAnsi="Times New Roman" w:cs="Times New Roman"/>
          <w:b/>
          <w:sz w:val="24"/>
          <w:szCs w:val="24"/>
        </w:rPr>
        <w:t>PH – 601 &amp; 602</w:t>
      </w:r>
    </w:p>
    <w:p w:rsidR="00655CFE" w:rsidRDefault="00655CFE">
      <w:pPr>
        <w:pStyle w:val="NoSpacing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558" w:type="dxa"/>
        <w:tblLayout w:type="fixed"/>
        <w:tblLook w:val="04A0"/>
      </w:tblPr>
      <w:tblGrid>
        <w:gridCol w:w="675"/>
        <w:gridCol w:w="1560"/>
        <w:gridCol w:w="6095"/>
        <w:gridCol w:w="1228"/>
      </w:tblGrid>
      <w:tr w:rsidR="0086684F" w:rsidRPr="00EB3815" w:rsidTr="00F7682B">
        <w:trPr>
          <w:trHeight w:val="50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EB3815" w:rsidRDefault="00C73F16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EB3815" w:rsidRDefault="00C43CDB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 xml:space="preserve">Days 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EB3815" w:rsidRDefault="00C73F16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Topics to be covered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EB3815" w:rsidRDefault="00C73F16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Remarks if any</w:t>
            </w:r>
          </w:p>
        </w:tc>
      </w:tr>
      <w:tr w:rsidR="0086684F" w:rsidRPr="00EB3815" w:rsidTr="00F7682B">
        <w:trPr>
          <w:trHeight w:val="15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EB3815" w:rsidRDefault="0086684F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EB3815" w:rsidRDefault="00C43CDB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01-04-2022to 15-04-2022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EB3815" w:rsidRDefault="00F7682B" w:rsidP="00F7682B">
            <w:pPr>
              <w:pStyle w:val="BodyText"/>
              <w:spacing w:before="50" w:line="288" w:lineRule="auto"/>
              <w:ind w:right="34"/>
              <w:jc w:val="both"/>
            </w:pPr>
            <w:r w:rsidRPr="00EB3815">
              <w:t>Crystalline and glassy forms, liquid crystals, crystal structure, periodicity, lattice and</w:t>
            </w:r>
            <w:r w:rsidRPr="00EB3815">
              <w:rPr>
                <w:spacing w:val="1"/>
              </w:rPr>
              <w:t xml:space="preserve"> </w:t>
            </w:r>
            <w:r w:rsidRPr="00EB3815">
              <w:t>basis, crystal translational vectors and axes. Unit cell and Primitive Cell, Winger Seitz</w:t>
            </w:r>
            <w:r w:rsidRPr="00EB3815">
              <w:rPr>
                <w:spacing w:val="1"/>
              </w:rPr>
              <w:t xml:space="preserve"> </w:t>
            </w:r>
            <w:r w:rsidRPr="00EB3815">
              <w:t>primitive Cell, symmetry operations for a two dimensional crystal, Bravais lattices in two</w:t>
            </w:r>
            <w:r w:rsidRPr="00EB3815">
              <w:rPr>
                <w:spacing w:val="-57"/>
              </w:rPr>
              <w:t xml:space="preserve"> </w:t>
            </w:r>
            <w:r w:rsidRPr="00EB3815">
              <w:t>and three dimensions. Crystal planes and Miller indices, Interplaner spacing, Crystal</w:t>
            </w:r>
            <w:r w:rsidRPr="00EB3815">
              <w:rPr>
                <w:spacing w:val="1"/>
              </w:rPr>
              <w:t xml:space="preserve"> </w:t>
            </w:r>
            <w:r w:rsidRPr="00EB3815">
              <w:t>structures</w:t>
            </w:r>
            <w:r w:rsidRPr="00EB3815">
              <w:rPr>
                <w:spacing w:val="-1"/>
              </w:rPr>
              <w:t xml:space="preserve"> </w:t>
            </w:r>
            <w:r w:rsidRPr="00EB3815">
              <w:t>of</w:t>
            </w:r>
            <w:r w:rsidRPr="00EB3815">
              <w:rPr>
                <w:spacing w:val="1"/>
              </w:rPr>
              <w:t xml:space="preserve"> </w:t>
            </w:r>
            <w:r w:rsidRPr="00EB3815">
              <w:t>Zinc</w:t>
            </w:r>
            <w:r w:rsidRPr="00EB3815">
              <w:rPr>
                <w:spacing w:val="-1"/>
              </w:rPr>
              <w:t xml:space="preserve"> </w:t>
            </w:r>
            <w:r w:rsidRPr="00EB3815">
              <w:t>Sulphide,</w:t>
            </w:r>
            <w:r w:rsidRPr="00EB3815">
              <w:rPr>
                <w:spacing w:val="-1"/>
              </w:rPr>
              <w:t xml:space="preserve"> </w:t>
            </w:r>
            <w:r w:rsidRPr="00EB3815">
              <w:t>Sodium Chloride</w:t>
            </w:r>
            <w:r w:rsidRPr="00EB3815">
              <w:rPr>
                <w:spacing w:val="-1"/>
              </w:rPr>
              <w:t xml:space="preserve"> </w:t>
            </w:r>
            <w:r w:rsidRPr="00EB3815">
              <w:t>and</w:t>
            </w:r>
            <w:r w:rsidRPr="00EB3815">
              <w:rPr>
                <w:spacing w:val="-1"/>
              </w:rPr>
              <w:t xml:space="preserve"> </w:t>
            </w:r>
            <w:r w:rsidRPr="00EB3815">
              <w:t>Diamond.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EB3815" w:rsidRDefault="0086684F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84F" w:rsidRPr="00EB3815" w:rsidTr="00F7682B">
        <w:trPr>
          <w:trHeight w:val="113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EB3815" w:rsidRDefault="0086684F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EB3815" w:rsidRDefault="00C43CDB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16-04-2022-30-04-2022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EB3815" w:rsidRDefault="00F7682B" w:rsidP="00F7682B">
            <w:pPr>
              <w:pStyle w:val="BodyText"/>
              <w:spacing w:before="48" w:line="288" w:lineRule="auto"/>
              <w:jc w:val="both"/>
            </w:pPr>
            <w:r w:rsidRPr="00EB3815">
              <w:t>X-ray diffraction, Bragg's Law and experimental X-ray diffraction methods. K-space and</w:t>
            </w:r>
            <w:r w:rsidRPr="00EB3815">
              <w:rPr>
                <w:spacing w:val="1"/>
              </w:rPr>
              <w:t xml:space="preserve"> </w:t>
            </w:r>
            <w:r w:rsidRPr="00EB3815">
              <w:t>reciprocal lattice and its physical significance, reciprocal lattice vectors, reciprocal lattice</w:t>
            </w:r>
            <w:r w:rsidRPr="00EB3815">
              <w:rPr>
                <w:spacing w:val="1"/>
              </w:rPr>
              <w:t xml:space="preserve"> </w:t>
            </w:r>
            <w:r w:rsidRPr="00EB3815">
              <w:t>to</w:t>
            </w:r>
            <w:r w:rsidRPr="00EB3815">
              <w:rPr>
                <w:spacing w:val="-1"/>
              </w:rPr>
              <w:t xml:space="preserve"> </w:t>
            </w:r>
            <w:r w:rsidRPr="00EB3815">
              <w:t>a</w:t>
            </w:r>
            <w:r w:rsidRPr="00EB3815">
              <w:rPr>
                <w:spacing w:val="-1"/>
              </w:rPr>
              <w:t xml:space="preserve"> </w:t>
            </w:r>
            <w:r w:rsidRPr="00EB3815">
              <w:t>simple</w:t>
            </w:r>
            <w:r w:rsidRPr="00EB3815">
              <w:rPr>
                <w:spacing w:val="-1"/>
              </w:rPr>
              <w:t xml:space="preserve"> </w:t>
            </w:r>
            <w:r w:rsidRPr="00EB3815">
              <w:t>cubic</w:t>
            </w:r>
            <w:r w:rsidRPr="00EB3815">
              <w:rPr>
                <w:spacing w:val="-1"/>
              </w:rPr>
              <w:t xml:space="preserve"> </w:t>
            </w:r>
            <w:r w:rsidRPr="00EB3815">
              <w:t>lattice,</w:t>
            </w:r>
            <w:r w:rsidRPr="00EB3815">
              <w:rPr>
                <w:spacing w:val="2"/>
              </w:rPr>
              <w:t xml:space="preserve"> </w:t>
            </w:r>
            <w:r w:rsidRPr="00EB3815">
              <w:t>b.c.c.</w:t>
            </w:r>
            <w:r w:rsidRPr="00EB3815">
              <w:rPr>
                <w:spacing w:val="-1"/>
              </w:rPr>
              <w:t xml:space="preserve"> </w:t>
            </w:r>
            <w:r w:rsidRPr="00EB3815">
              <w:t>and f.c.c.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EB3815" w:rsidRDefault="0086684F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84F" w:rsidRPr="00EB3815" w:rsidTr="00F7682B">
        <w:trPr>
          <w:trHeight w:val="97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EB3815" w:rsidRDefault="0086684F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EB3815" w:rsidRDefault="00C43CDB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01-05-2022to 15-05-2022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82B" w:rsidRPr="00EB3815" w:rsidRDefault="00F7682B" w:rsidP="00F7682B">
            <w:pPr>
              <w:pStyle w:val="BodyText"/>
              <w:spacing w:before="51" w:line="288" w:lineRule="auto"/>
              <w:ind w:right="34"/>
              <w:jc w:val="both"/>
            </w:pPr>
            <w:r w:rsidRPr="00EB3815">
              <w:t>Historical introduction, Survey of superconductivity, Super conducting systems, High Tc</w:t>
            </w:r>
            <w:r w:rsidRPr="00EB3815">
              <w:rPr>
                <w:spacing w:val="1"/>
              </w:rPr>
              <w:t xml:space="preserve"> </w:t>
            </w:r>
            <w:r w:rsidRPr="00EB3815">
              <w:t>Super</w:t>
            </w:r>
            <w:r w:rsidRPr="00EB3815">
              <w:rPr>
                <w:spacing w:val="1"/>
              </w:rPr>
              <w:t xml:space="preserve"> </w:t>
            </w:r>
            <w:r w:rsidRPr="00EB3815">
              <w:t>conductors,</w:t>
            </w:r>
            <w:r w:rsidRPr="00EB3815">
              <w:rPr>
                <w:spacing w:val="1"/>
              </w:rPr>
              <w:t xml:space="preserve"> </w:t>
            </w:r>
            <w:r w:rsidRPr="00EB3815">
              <w:t>Isotopic</w:t>
            </w:r>
            <w:r w:rsidRPr="00EB3815">
              <w:rPr>
                <w:spacing w:val="1"/>
              </w:rPr>
              <w:t xml:space="preserve"> </w:t>
            </w:r>
            <w:r w:rsidRPr="00EB3815">
              <w:t>Effect,</w:t>
            </w:r>
            <w:r w:rsidRPr="00EB3815">
              <w:rPr>
                <w:spacing w:val="1"/>
              </w:rPr>
              <w:t xml:space="preserve"> </w:t>
            </w:r>
            <w:r w:rsidRPr="00EB3815">
              <w:t>Critical</w:t>
            </w:r>
            <w:r w:rsidRPr="00EB3815">
              <w:rPr>
                <w:spacing w:val="1"/>
              </w:rPr>
              <w:t xml:space="preserve"> </w:t>
            </w:r>
            <w:r w:rsidRPr="00EB3815">
              <w:t>Magnetic</w:t>
            </w:r>
            <w:r w:rsidRPr="00EB3815">
              <w:rPr>
                <w:spacing w:val="1"/>
              </w:rPr>
              <w:t xml:space="preserve"> </w:t>
            </w:r>
            <w:r w:rsidRPr="00EB3815">
              <w:t>Field,</w:t>
            </w:r>
            <w:r w:rsidRPr="00EB3815">
              <w:rPr>
                <w:spacing w:val="1"/>
              </w:rPr>
              <w:t xml:space="preserve"> </w:t>
            </w:r>
            <w:r w:rsidRPr="00EB3815">
              <w:t>Meissner</w:t>
            </w:r>
            <w:r w:rsidRPr="00EB3815">
              <w:rPr>
                <w:spacing w:val="1"/>
              </w:rPr>
              <w:t xml:space="preserve"> </w:t>
            </w:r>
            <w:r w:rsidRPr="00EB3815">
              <w:t>Effect,</w:t>
            </w:r>
            <w:r w:rsidRPr="00EB3815">
              <w:rPr>
                <w:spacing w:val="1"/>
              </w:rPr>
              <w:t xml:space="preserve"> </w:t>
            </w:r>
            <w:r w:rsidRPr="00EB3815">
              <w:t>London</w:t>
            </w:r>
            <w:r w:rsidRPr="00EB3815">
              <w:rPr>
                <w:spacing w:val="-57"/>
              </w:rPr>
              <w:t xml:space="preserve"> </w:t>
            </w:r>
            <w:r w:rsidRPr="00EB3815">
              <w:t>Theory and Pippards’ equation, Classification of Superconductors (type I and Type II),</w:t>
            </w:r>
            <w:r w:rsidRPr="00EB3815">
              <w:rPr>
                <w:spacing w:val="1"/>
              </w:rPr>
              <w:t xml:space="preserve"> </w:t>
            </w:r>
            <w:r w:rsidRPr="00EB3815">
              <w:t>BCS Theory of Superconductivity, Flux quantization, Josephson Effect (AC and DC),</w:t>
            </w:r>
            <w:r w:rsidRPr="00EB3815">
              <w:rPr>
                <w:spacing w:val="1"/>
              </w:rPr>
              <w:t xml:space="preserve"> </w:t>
            </w:r>
            <w:r w:rsidRPr="00EB3815">
              <w:t>Practical Applications of superconductivity and their limitations, power application of</w:t>
            </w:r>
            <w:r w:rsidRPr="00EB3815">
              <w:rPr>
                <w:spacing w:val="1"/>
              </w:rPr>
              <w:t xml:space="preserve"> </w:t>
            </w:r>
            <w:r w:rsidRPr="00EB3815">
              <w:t>superconductors.</w:t>
            </w:r>
          </w:p>
          <w:p w:rsidR="0086684F" w:rsidRPr="00EB3815" w:rsidRDefault="008668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EB3815" w:rsidRDefault="0086684F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84F" w:rsidRPr="00EB3815" w:rsidTr="00F7682B">
        <w:trPr>
          <w:trHeight w:val="131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EB3815" w:rsidRDefault="0086684F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EB3815" w:rsidRDefault="00C43CDB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16-05-2022-31-05-2022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82B" w:rsidRPr="00EB3815" w:rsidRDefault="00F7682B" w:rsidP="00EB3815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EB381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Definition, Length scale, Importance of Nano-scale and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technology, History of Nan-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technology, Benefits and challenges in molecular manufacturing. Molecular assembler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concept, Understanding advanced capabilities. Vision and objective of Nano-technology,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Nanotechnology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field,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Automobile,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Electronics,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Nano-biotechnology,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Materials,</w:t>
            </w:r>
            <w:r w:rsidRPr="00EB38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Medicine.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EB3815" w:rsidRDefault="0086684F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B4" w:rsidRPr="00EB3815" w:rsidTr="00F7682B">
        <w:trPr>
          <w:trHeight w:val="131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6B4" w:rsidRPr="00EB3815" w:rsidRDefault="001056B4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6B4" w:rsidRPr="00EB3815" w:rsidRDefault="00C43CDB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01-06-2022to 15-06-2022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6B4" w:rsidRPr="00EB3815" w:rsidRDefault="00F7682B" w:rsidP="00F7682B">
            <w:pPr>
              <w:tabs>
                <w:tab w:val="center" w:pos="5703"/>
                <w:tab w:val="center" w:pos="5845"/>
              </w:tabs>
              <w:spacing w:before="52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early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observations,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emission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absorption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spectra,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atomic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spectra,</w:t>
            </w:r>
            <w:r w:rsidRPr="00EB3815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wave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number,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spectrum of Hydrogen atom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in Balmer series, Bohr atomic model(Bohr’s postulates) ,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spectra of Hydrogen atom , explanation of spectral series in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Hydrogen atom, un-quantized states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and continuous spectra, spectral series in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absorption spectra, effect of nuclear motion on line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 xml:space="preserve">spectra (correction of finite nuclear mass), variation in Rydberg constant due to finite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mass, short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comings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Bohr’s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theory, Wilson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sommerfeld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quantization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rule, de-Broglie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interpretation</w:t>
            </w:r>
            <w:r w:rsidRPr="00EB3815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B381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Bohr quantization law, Bohr’s corresponding principle, Sommerfeld’s extension of Bohr’s model,</w:t>
            </w:r>
            <w:r w:rsidRPr="00EB381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Sommerfeld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relativistic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correction,</w:t>
            </w:r>
            <w:r w:rsidRPr="00EB3815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Short</w:t>
            </w:r>
            <w:r w:rsidRPr="00EB3815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comings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Bohr-Sommerfeld</w:t>
            </w:r>
            <w:r w:rsidRPr="00EB3815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theory,</w:t>
            </w:r>
            <w:r w:rsidRPr="00EB3815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Vector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atom model;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space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quantization,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electron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spin,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coupling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orbital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spin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angular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momentum,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spectroscopic terms and their notation, quantum numbers associated with vector atom model,</w:t>
            </w:r>
            <w:r w:rsidRPr="00EB3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transition</w:t>
            </w:r>
            <w:r w:rsidRPr="00EB38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probability</w:t>
            </w:r>
            <w:r w:rsidRPr="00EB38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B38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selection rules.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6B4" w:rsidRPr="00EB3815" w:rsidRDefault="001056B4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CDB" w:rsidRPr="00EB3815" w:rsidTr="00F7682B">
        <w:trPr>
          <w:trHeight w:val="131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Pr="00EB3815" w:rsidRDefault="00C43CDB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Pr="00EB3815" w:rsidRDefault="00C43CDB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16-06-2022-30-06-2022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Pr="00EB3815" w:rsidRDefault="00F7682B" w:rsidP="00F7682B">
            <w:pPr>
              <w:pStyle w:val="BodyText"/>
              <w:spacing w:before="50" w:line="288" w:lineRule="auto"/>
              <w:ind w:right="34"/>
              <w:jc w:val="both"/>
            </w:pPr>
            <w:r w:rsidRPr="00EB3815">
              <w:t>Orbital</w:t>
            </w:r>
            <w:r w:rsidRPr="00EB3815">
              <w:rPr>
                <w:spacing w:val="1"/>
              </w:rPr>
              <w:t xml:space="preserve"> </w:t>
            </w:r>
            <w:r w:rsidRPr="00EB3815">
              <w:t>magnetic</w:t>
            </w:r>
            <w:r w:rsidRPr="00EB3815">
              <w:rPr>
                <w:spacing w:val="1"/>
              </w:rPr>
              <w:t xml:space="preserve"> </w:t>
            </w:r>
            <w:r w:rsidRPr="00EB3815">
              <w:t>dipole</w:t>
            </w:r>
            <w:r w:rsidRPr="00EB3815">
              <w:rPr>
                <w:spacing w:val="1"/>
              </w:rPr>
              <w:t xml:space="preserve"> </w:t>
            </w:r>
            <w:r w:rsidRPr="00EB3815">
              <w:t>moment</w:t>
            </w:r>
            <w:r w:rsidRPr="00EB3815">
              <w:rPr>
                <w:spacing w:val="1"/>
              </w:rPr>
              <w:t xml:space="preserve"> </w:t>
            </w:r>
            <w:r w:rsidRPr="00EB3815">
              <w:t>(Bohr</w:t>
            </w:r>
            <w:r w:rsidRPr="00EB3815">
              <w:rPr>
                <w:spacing w:val="1"/>
              </w:rPr>
              <w:t xml:space="preserve"> </w:t>
            </w:r>
            <w:r w:rsidRPr="00EB3815">
              <w:t>megnaton),</w:t>
            </w:r>
            <w:r w:rsidRPr="00EB3815">
              <w:rPr>
                <w:spacing w:val="1"/>
              </w:rPr>
              <w:t xml:space="preserve"> </w:t>
            </w:r>
            <w:r w:rsidRPr="00EB3815">
              <w:t>behavior</w:t>
            </w:r>
            <w:r w:rsidRPr="00EB3815">
              <w:rPr>
                <w:spacing w:val="1"/>
              </w:rPr>
              <w:t xml:space="preserve"> </w:t>
            </w:r>
            <w:r w:rsidRPr="00EB3815">
              <w:t>of</w:t>
            </w:r>
            <w:r w:rsidRPr="00EB3815">
              <w:rPr>
                <w:spacing w:val="1"/>
              </w:rPr>
              <w:t xml:space="preserve"> </w:t>
            </w:r>
            <w:r w:rsidRPr="00EB3815">
              <w:t>magnetic</w:t>
            </w:r>
            <w:r w:rsidRPr="00EB3815">
              <w:rPr>
                <w:spacing w:val="1"/>
              </w:rPr>
              <w:t xml:space="preserve"> </w:t>
            </w:r>
            <w:r w:rsidRPr="00EB3815">
              <w:t>dipole</w:t>
            </w:r>
            <w:r w:rsidRPr="00EB3815">
              <w:rPr>
                <w:spacing w:val="1"/>
              </w:rPr>
              <w:t xml:space="preserve"> </w:t>
            </w:r>
            <w:r w:rsidRPr="00EB3815">
              <w:t>in</w:t>
            </w:r>
            <w:r w:rsidRPr="00EB3815">
              <w:rPr>
                <w:spacing w:val="1"/>
              </w:rPr>
              <w:t xml:space="preserve"> </w:t>
            </w:r>
            <w:r w:rsidRPr="00EB3815">
              <w:t>external</w:t>
            </w:r>
            <w:r w:rsidRPr="00EB3815">
              <w:rPr>
                <w:spacing w:val="-1"/>
              </w:rPr>
              <w:t xml:space="preserve"> </w:t>
            </w:r>
            <w:r w:rsidRPr="00EB3815">
              <w:t>magnetic</w:t>
            </w:r>
            <w:r w:rsidRPr="00EB3815">
              <w:rPr>
                <w:spacing w:val="-1"/>
              </w:rPr>
              <w:t xml:space="preserve"> </w:t>
            </w:r>
            <w:r w:rsidRPr="00EB3815">
              <w:t>filed;</w:t>
            </w:r>
            <w:r w:rsidRPr="00EB3815">
              <w:rPr>
                <w:spacing w:val="2"/>
              </w:rPr>
              <w:t xml:space="preserve"> </w:t>
            </w:r>
            <w:r w:rsidRPr="00EB3815">
              <w:t>Larmors’</w:t>
            </w:r>
            <w:r w:rsidRPr="00EB3815">
              <w:rPr>
                <w:spacing w:val="-1"/>
              </w:rPr>
              <w:t xml:space="preserve"> </w:t>
            </w:r>
            <w:r w:rsidRPr="00EB3815">
              <w:t>precession</w:t>
            </w:r>
            <w:r w:rsidRPr="00EB3815">
              <w:rPr>
                <w:spacing w:val="-1"/>
              </w:rPr>
              <w:t xml:space="preserve"> </w:t>
            </w:r>
            <w:r w:rsidRPr="00EB3815">
              <w:t>and</w:t>
            </w:r>
            <w:r w:rsidRPr="00EB3815">
              <w:rPr>
                <w:spacing w:val="2"/>
              </w:rPr>
              <w:t xml:space="preserve"> </w:t>
            </w:r>
            <w:r w:rsidRPr="00EB3815">
              <w:t>theorem. Penetrating</w:t>
            </w:r>
            <w:r w:rsidRPr="00EB3815">
              <w:rPr>
                <w:spacing w:val="1"/>
              </w:rPr>
              <w:t xml:space="preserve"> </w:t>
            </w:r>
            <w:r w:rsidRPr="00EB3815">
              <w:t>and</w:t>
            </w:r>
            <w:r w:rsidRPr="00EB3815">
              <w:rPr>
                <w:spacing w:val="1"/>
              </w:rPr>
              <w:t xml:space="preserve"> </w:t>
            </w:r>
            <w:r w:rsidRPr="00EB3815">
              <w:t>Non-penetrating</w:t>
            </w:r>
            <w:r w:rsidRPr="00EB3815">
              <w:rPr>
                <w:spacing w:val="1"/>
              </w:rPr>
              <w:t xml:space="preserve"> </w:t>
            </w:r>
            <w:r w:rsidRPr="00EB3815">
              <w:t>orbits,</w:t>
            </w:r>
            <w:r w:rsidRPr="00EB3815">
              <w:rPr>
                <w:spacing w:val="1"/>
              </w:rPr>
              <w:t xml:space="preserve"> </w:t>
            </w:r>
            <w:r w:rsidRPr="00EB3815">
              <w:t>Penetrating</w:t>
            </w:r>
            <w:r w:rsidRPr="00EB3815">
              <w:rPr>
                <w:spacing w:val="1"/>
              </w:rPr>
              <w:t xml:space="preserve"> </w:t>
            </w:r>
            <w:r w:rsidRPr="00EB3815">
              <w:t>orbits</w:t>
            </w:r>
            <w:r w:rsidRPr="00EB3815">
              <w:rPr>
                <w:spacing w:val="1"/>
              </w:rPr>
              <w:t xml:space="preserve"> </w:t>
            </w:r>
            <w:r w:rsidRPr="00EB3815">
              <w:t>on</w:t>
            </w:r>
            <w:r w:rsidRPr="00EB3815">
              <w:rPr>
                <w:spacing w:val="1"/>
              </w:rPr>
              <w:t xml:space="preserve"> </w:t>
            </w:r>
            <w:r w:rsidRPr="00EB3815">
              <w:t>the</w:t>
            </w:r>
            <w:r w:rsidRPr="00EB3815">
              <w:rPr>
                <w:spacing w:val="1"/>
              </w:rPr>
              <w:t xml:space="preserve"> </w:t>
            </w:r>
            <w:r w:rsidRPr="00EB3815">
              <w:t>classical</w:t>
            </w:r>
            <w:r w:rsidRPr="00EB3815">
              <w:rPr>
                <w:spacing w:val="1"/>
              </w:rPr>
              <w:t xml:space="preserve"> </w:t>
            </w:r>
            <w:r w:rsidRPr="00EB3815">
              <w:t>model;</w:t>
            </w:r>
            <w:r w:rsidRPr="00EB3815">
              <w:rPr>
                <w:spacing w:val="1"/>
              </w:rPr>
              <w:t xml:space="preserve"> </w:t>
            </w:r>
            <w:r w:rsidRPr="00EB3815">
              <w:t>Quantum defect,</w:t>
            </w:r>
            <w:r w:rsidRPr="00EB3815">
              <w:rPr>
                <w:spacing w:val="1"/>
              </w:rPr>
              <w:t xml:space="preserve"> </w:t>
            </w:r>
            <w:r w:rsidRPr="00EB3815">
              <w:t>spin orbit interaction energy of the single valance electron, spin orbit</w:t>
            </w:r>
            <w:r w:rsidRPr="00EB3815">
              <w:rPr>
                <w:spacing w:val="1"/>
              </w:rPr>
              <w:t xml:space="preserve"> </w:t>
            </w:r>
            <w:r w:rsidRPr="00EB3815">
              <w:t>interaction</w:t>
            </w:r>
            <w:r w:rsidRPr="00EB3815">
              <w:rPr>
                <w:spacing w:val="1"/>
              </w:rPr>
              <w:t xml:space="preserve"> </w:t>
            </w:r>
            <w:r w:rsidRPr="00EB3815">
              <w:t>for</w:t>
            </w:r>
            <w:r w:rsidRPr="00EB3815">
              <w:rPr>
                <w:spacing w:val="1"/>
              </w:rPr>
              <w:t xml:space="preserve"> </w:t>
            </w:r>
            <w:r w:rsidRPr="00EB3815">
              <w:t>penetrating</w:t>
            </w:r>
            <w:r w:rsidRPr="00EB3815">
              <w:rPr>
                <w:spacing w:val="1"/>
              </w:rPr>
              <w:t xml:space="preserve"> </w:t>
            </w:r>
            <w:r w:rsidRPr="00EB3815">
              <w:t>and</w:t>
            </w:r>
            <w:r w:rsidRPr="00EB3815">
              <w:rPr>
                <w:spacing w:val="1"/>
              </w:rPr>
              <w:t xml:space="preserve"> </w:t>
            </w:r>
            <w:r w:rsidRPr="00EB3815">
              <w:t>non-penetrating</w:t>
            </w:r>
            <w:r w:rsidRPr="00EB3815">
              <w:rPr>
                <w:spacing w:val="1"/>
              </w:rPr>
              <w:t xml:space="preserve"> </w:t>
            </w:r>
            <w:r w:rsidRPr="00EB3815">
              <w:t>orbits.</w:t>
            </w:r>
            <w:r w:rsidRPr="00EB3815">
              <w:rPr>
                <w:spacing w:val="1"/>
              </w:rPr>
              <w:t xml:space="preserve"> </w:t>
            </w:r>
            <w:r w:rsidRPr="00EB3815">
              <w:t>quantum</w:t>
            </w:r>
            <w:r w:rsidRPr="00EB3815">
              <w:rPr>
                <w:spacing w:val="1"/>
              </w:rPr>
              <w:t xml:space="preserve"> </w:t>
            </w:r>
            <w:r w:rsidRPr="00EB3815">
              <w:t>mechanical</w:t>
            </w:r>
            <w:r w:rsidRPr="00EB3815">
              <w:rPr>
                <w:spacing w:val="1"/>
              </w:rPr>
              <w:t xml:space="preserve"> </w:t>
            </w:r>
            <w:r w:rsidRPr="00EB3815">
              <w:t>relativity</w:t>
            </w:r>
            <w:r w:rsidRPr="00EB3815">
              <w:rPr>
                <w:spacing w:val="-57"/>
              </w:rPr>
              <w:t xml:space="preserve"> </w:t>
            </w:r>
            <w:r w:rsidRPr="00EB3815">
              <w:t>correction, Hydrogen fine spectra, Main features of Alkali Spectra and their theoretical</w:t>
            </w:r>
            <w:r w:rsidRPr="00EB3815">
              <w:rPr>
                <w:spacing w:val="1"/>
              </w:rPr>
              <w:t xml:space="preserve"> </w:t>
            </w:r>
            <w:r w:rsidRPr="00EB3815">
              <w:t>interpretation, term series and limits, Rydeburg-Ritze combination principle, Absorption</w:t>
            </w:r>
            <w:r w:rsidRPr="00EB3815">
              <w:rPr>
                <w:spacing w:val="1"/>
              </w:rPr>
              <w:t xml:space="preserve"> </w:t>
            </w:r>
            <w:r w:rsidRPr="00EB3815">
              <w:t>spectra of Alkali atoms.   observed doublet fine structure in the spectra of alkali metals</w:t>
            </w:r>
            <w:r w:rsidRPr="00EB3815">
              <w:rPr>
                <w:spacing w:val="1"/>
              </w:rPr>
              <w:t xml:space="preserve"> </w:t>
            </w:r>
            <w:r w:rsidRPr="00EB3815">
              <w:t>and its</w:t>
            </w:r>
            <w:r w:rsidRPr="00EB3815">
              <w:rPr>
                <w:spacing w:val="1"/>
              </w:rPr>
              <w:t xml:space="preserve"> </w:t>
            </w:r>
            <w:r w:rsidRPr="00EB3815">
              <w:t>Interpretation,</w:t>
            </w:r>
            <w:r w:rsidRPr="00EB3815">
              <w:rPr>
                <w:spacing w:val="1"/>
              </w:rPr>
              <w:t xml:space="preserve"> </w:t>
            </w:r>
            <w:r w:rsidRPr="00EB3815">
              <w:t>Intensity rules</w:t>
            </w:r>
            <w:r w:rsidRPr="00EB3815">
              <w:rPr>
                <w:spacing w:val="1"/>
              </w:rPr>
              <w:t xml:space="preserve"> </w:t>
            </w:r>
            <w:r w:rsidRPr="00EB3815">
              <w:t>for doublets, comparison of Alkali spectra</w:t>
            </w:r>
            <w:r w:rsidRPr="00EB3815">
              <w:rPr>
                <w:spacing w:val="1"/>
              </w:rPr>
              <w:t xml:space="preserve"> </w:t>
            </w:r>
            <w:r w:rsidRPr="00EB3815">
              <w:t>and</w:t>
            </w:r>
            <w:r w:rsidRPr="00EB3815">
              <w:rPr>
                <w:spacing w:val="1"/>
              </w:rPr>
              <w:t xml:space="preserve"> </w:t>
            </w:r>
            <w:r w:rsidRPr="00EB3815">
              <w:t>Hydrogen</w:t>
            </w:r>
            <w:r w:rsidRPr="00EB3815">
              <w:rPr>
                <w:spacing w:val="-1"/>
              </w:rPr>
              <w:t xml:space="preserve"> </w:t>
            </w:r>
            <w:r w:rsidRPr="00EB3815">
              <w:t>spectrum 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Pr="00EB3815" w:rsidRDefault="00C43CDB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CDB" w:rsidRPr="00EB3815" w:rsidTr="00EB3815">
        <w:trPr>
          <w:trHeight w:val="88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Pr="00EB3815" w:rsidRDefault="00C43CDB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Pr="00EB3815" w:rsidRDefault="00C43CDB" w:rsidP="00292907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EB3815">
              <w:rPr>
                <w:rFonts w:ascii="Times New Roman" w:hAnsi="Times New Roman" w:cs="Times New Roman"/>
                <w:sz w:val="24"/>
                <w:szCs w:val="24"/>
              </w:rPr>
              <w:t>01-07-2022to 16-07-2022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Pr="00EB3815" w:rsidRDefault="00F7682B" w:rsidP="00F7682B">
            <w:pPr>
              <w:pStyle w:val="BodyText"/>
              <w:spacing w:before="105"/>
              <w:ind w:right="34"/>
              <w:jc w:val="both"/>
            </w:pPr>
            <w:r w:rsidRPr="00EB3815">
              <w:t>Essential features of spectra of Alkaline-earth elements, Vector model for two valance</w:t>
            </w:r>
            <w:r w:rsidRPr="00EB3815">
              <w:rPr>
                <w:spacing w:val="1"/>
              </w:rPr>
              <w:t xml:space="preserve"> </w:t>
            </w:r>
            <w:r w:rsidRPr="00EB3815">
              <w:t>electron</w:t>
            </w:r>
            <w:r w:rsidRPr="00EB3815">
              <w:rPr>
                <w:spacing w:val="-1"/>
              </w:rPr>
              <w:t xml:space="preserve"> </w:t>
            </w:r>
            <w:r w:rsidRPr="00EB3815">
              <w:t>atom: application of</w:t>
            </w:r>
            <w:r w:rsidRPr="00EB3815">
              <w:rPr>
                <w:spacing w:val="-1"/>
              </w:rPr>
              <w:t xml:space="preserve"> </w:t>
            </w:r>
            <w:r w:rsidRPr="00EB3815">
              <w:t>spectra. Coupling Schemes;LS or Russell – Saunders Coupling Scheme and JJ coupling scheme,</w:t>
            </w:r>
            <w:r w:rsidRPr="00EB3815">
              <w:rPr>
                <w:spacing w:val="1"/>
              </w:rPr>
              <w:t xml:space="preserve"> </w:t>
            </w:r>
            <w:r w:rsidRPr="00EB3815">
              <w:t>Interaction energy in</w:t>
            </w:r>
            <w:r w:rsidRPr="00EB3815">
              <w:rPr>
                <w:spacing w:val="1"/>
              </w:rPr>
              <w:t xml:space="preserve"> </w:t>
            </w:r>
            <w:r w:rsidRPr="00EB3815">
              <w:t>L-S coupling (sp, pd configuration), Lande interval rule, Pauli</w:t>
            </w:r>
            <w:r w:rsidRPr="00EB3815">
              <w:rPr>
                <w:spacing w:val="1"/>
              </w:rPr>
              <w:t xml:space="preserve"> </w:t>
            </w:r>
            <w:r w:rsidRPr="00EB3815">
              <w:t>principal</w:t>
            </w:r>
            <w:r w:rsidRPr="00EB3815">
              <w:rPr>
                <w:spacing w:val="1"/>
              </w:rPr>
              <w:t xml:space="preserve"> </w:t>
            </w:r>
            <w:r w:rsidRPr="00EB3815">
              <w:t>and periodic classification of the elements.</w:t>
            </w:r>
            <w:r w:rsidRPr="00EB3815">
              <w:rPr>
                <w:spacing w:val="60"/>
              </w:rPr>
              <w:t xml:space="preserve"> </w:t>
            </w:r>
            <w:r w:rsidRPr="00EB3815">
              <w:t>Interaction energy in JJ Coupling</w:t>
            </w:r>
            <w:r w:rsidRPr="00EB3815">
              <w:rPr>
                <w:spacing w:val="1"/>
              </w:rPr>
              <w:t xml:space="preserve"> </w:t>
            </w:r>
            <w:r w:rsidRPr="00EB3815">
              <w:t>(sp, pd configuration), equivalent and non-equivalent electrons, Two valance electron</w:t>
            </w:r>
            <w:r w:rsidRPr="00EB3815">
              <w:rPr>
                <w:spacing w:val="1"/>
              </w:rPr>
              <w:t xml:space="preserve"> </w:t>
            </w:r>
            <w:r w:rsidRPr="00EB3815">
              <w:t>system-spectral terms of non-equivalent and equivalent electrons, comparison of spectral</w:t>
            </w:r>
            <w:r w:rsidRPr="00EB3815">
              <w:rPr>
                <w:spacing w:val="1"/>
              </w:rPr>
              <w:t xml:space="preserve"> </w:t>
            </w:r>
            <w:r w:rsidRPr="00EB3815">
              <w:t>terms in L-S And J-J coupling. Hyperfine structure of spectral lines and its origin; isotope</w:t>
            </w:r>
            <w:r w:rsidRPr="00EB3815">
              <w:rPr>
                <w:spacing w:val="-57"/>
              </w:rPr>
              <w:t xml:space="preserve"> </w:t>
            </w:r>
            <w:r w:rsidRPr="00EB3815">
              <w:t>effect,</w:t>
            </w:r>
            <w:r w:rsidRPr="00EB3815">
              <w:rPr>
                <w:spacing w:val="-1"/>
              </w:rPr>
              <w:t xml:space="preserve"> </w:t>
            </w:r>
            <w:r w:rsidRPr="00EB3815">
              <w:t>nuclear</w:t>
            </w:r>
            <w:r w:rsidRPr="00EB3815">
              <w:rPr>
                <w:spacing w:val="-1"/>
              </w:rPr>
              <w:t xml:space="preserve"> </w:t>
            </w:r>
            <w:r w:rsidRPr="00EB3815">
              <w:t>spin.</w:t>
            </w:r>
          </w:p>
          <w:p w:rsidR="00F7682B" w:rsidRPr="00EB3815" w:rsidRDefault="00F7682B" w:rsidP="00F7682B">
            <w:pPr>
              <w:pStyle w:val="BodyText"/>
              <w:tabs>
                <w:tab w:val="center" w:pos="5845"/>
              </w:tabs>
              <w:spacing w:before="105"/>
              <w:ind w:right="34"/>
              <w:jc w:val="both"/>
            </w:pPr>
            <w:r w:rsidRPr="00EB3815">
              <w:t>Zeeman Effect (normal and Anomalous),Experimental set-up for studying Zeeman effect,</w:t>
            </w:r>
            <w:r w:rsidRPr="00EB3815">
              <w:rPr>
                <w:spacing w:val="-57"/>
              </w:rPr>
              <w:t xml:space="preserve"> </w:t>
            </w:r>
            <w:r w:rsidRPr="00EB3815">
              <w:t>Explanation of normal Zeeman effect(classical and quantum mechanical), Explanation of</w:t>
            </w:r>
            <w:r w:rsidRPr="00EB3815">
              <w:rPr>
                <w:spacing w:val="1"/>
              </w:rPr>
              <w:t xml:space="preserve"> </w:t>
            </w:r>
            <w:r w:rsidRPr="00EB3815">
              <w:t>anomalous Zeeman effect(Lande g-factor),</w:t>
            </w:r>
            <w:r w:rsidRPr="00EB3815">
              <w:rPr>
                <w:spacing w:val="1"/>
              </w:rPr>
              <w:t xml:space="preserve"> </w:t>
            </w:r>
            <w:r w:rsidRPr="00EB3815">
              <w:t>Zeeman pattern of D1 and D2 lines of Na-</w:t>
            </w:r>
            <w:r w:rsidRPr="00EB3815">
              <w:rPr>
                <w:spacing w:val="1"/>
              </w:rPr>
              <w:t xml:space="preserve"> </w:t>
            </w:r>
            <w:r w:rsidRPr="00EB3815">
              <w:t>atom, Paschen-Back effect of a single valence electron system. Weak field Stark effect of</w:t>
            </w:r>
            <w:r w:rsidRPr="00EB3815">
              <w:rPr>
                <w:spacing w:val="-57"/>
              </w:rPr>
              <w:t xml:space="preserve"> </w:t>
            </w:r>
            <w:r w:rsidRPr="00EB3815">
              <w:t>Hydrogen</w:t>
            </w:r>
            <w:r w:rsidRPr="00EB3815">
              <w:rPr>
                <w:spacing w:val="-1"/>
              </w:rPr>
              <w:t xml:space="preserve"> </w:t>
            </w:r>
            <w:r w:rsidRPr="00EB3815">
              <w:t>atom.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Pr="00EB3815" w:rsidRDefault="00C43CDB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655CFE" w:rsidRDefault="00655CFE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655CFE" w:rsidRDefault="00655CFE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655CFE" w:rsidRDefault="00655CFE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sectPr w:rsidR="0086684F" w:rsidSect="00866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39B" w:rsidRDefault="0030739B" w:rsidP="00655CFE">
      <w:pPr>
        <w:spacing w:after="0" w:line="240" w:lineRule="auto"/>
      </w:pPr>
      <w:r>
        <w:separator/>
      </w:r>
    </w:p>
  </w:endnote>
  <w:endnote w:type="continuationSeparator" w:id="1">
    <w:p w:rsidR="0030739B" w:rsidRDefault="0030739B" w:rsidP="0065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815" w:rsidRDefault="00EB38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815" w:rsidRDefault="00EB381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815" w:rsidRDefault="00EB38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39B" w:rsidRDefault="0030739B" w:rsidP="00655CFE">
      <w:pPr>
        <w:spacing w:after="0" w:line="240" w:lineRule="auto"/>
      </w:pPr>
      <w:r>
        <w:separator/>
      </w:r>
    </w:p>
  </w:footnote>
  <w:footnote w:type="continuationSeparator" w:id="1">
    <w:p w:rsidR="0030739B" w:rsidRDefault="0030739B" w:rsidP="00655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815" w:rsidRDefault="00EB38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CFE" w:rsidRPr="00984DF7" w:rsidRDefault="00655CFE" w:rsidP="00655CFE">
    <w:pPr>
      <w:spacing w:line="240" w:lineRule="auto"/>
      <w:jc w:val="center"/>
      <w:rPr>
        <w:rFonts w:ascii="Times New Roman" w:hAnsi="Times New Roman" w:cs="Times New Roman"/>
        <w:b/>
        <w:sz w:val="28"/>
        <w:szCs w:val="28"/>
        <w:u w:val="single"/>
      </w:rPr>
    </w:pPr>
    <w:r w:rsidRPr="00560198">
      <w:rPr>
        <w:rFonts w:ascii="Times New Roman" w:hAnsi="Times New Roman" w:cs="Times New Roman"/>
        <w:b/>
        <w:sz w:val="28"/>
        <w:szCs w:val="28"/>
        <w:u w:val="single"/>
      </w:rPr>
      <w:t>OFFICE OF THE PRINCIPAL GOVT. COLLEGE FOR GIRLS, PALWAL (KURUKSHETRA)</w:t>
    </w:r>
  </w:p>
  <w:p w:rsidR="00655CFE" w:rsidRDefault="00655CF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815" w:rsidRDefault="00EB38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2067"/>
    <w:multiLevelType w:val="multilevel"/>
    <w:tmpl w:val="0A02206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32001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684F"/>
    <w:rsid w:val="000068CD"/>
    <w:rsid w:val="001056B4"/>
    <w:rsid w:val="0015470D"/>
    <w:rsid w:val="0030739B"/>
    <w:rsid w:val="00655CFE"/>
    <w:rsid w:val="00841B73"/>
    <w:rsid w:val="00856A48"/>
    <w:rsid w:val="0086684F"/>
    <w:rsid w:val="00C43CDB"/>
    <w:rsid w:val="00C73F16"/>
    <w:rsid w:val="00C93857"/>
    <w:rsid w:val="00EB3815"/>
    <w:rsid w:val="00F7682B"/>
    <w:rsid w:val="00FF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84F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Heading3">
    <w:name w:val="heading 3"/>
    <w:basedOn w:val="Normal"/>
    <w:link w:val="Heading3Char"/>
    <w:uiPriority w:val="1"/>
    <w:qFormat/>
    <w:rsid w:val="00F7682B"/>
    <w:pPr>
      <w:widowControl w:val="0"/>
      <w:autoSpaceDE w:val="0"/>
      <w:autoSpaceDN w:val="0"/>
      <w:spacing w:after="0" w:line="240" w:lineRule="auto"/>
      <w:ind w:left="74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86684F"/>
    <w:pPr>
      <w:spacing w:after="0" w:line="240" w:lineRule="auto"/>
    </w:pPr>
    <w:rPr>
      <w:rFonts w:eastAsiaTheme="minorEastAsia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86684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655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5CFE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655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5CFE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1"/>
    <w:rsid w:val="00F7682B"/>
    <w:rPr>
      <w:rFonts w:eastAsia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76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7682B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7682B"/>
    <w:pPr>
      <w:widowControl w:val="0"/>
      <w:autoSpaceDE w:val="0"/>
      <w:autoSpaceDN w:val="0"/>
      <w:spacing w:after="0" w:line="240" w:lineRule="auto"/>
      <w:ind w:left="1820" w:hanging="361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govt college</cp:lastModifiedBy>
  <cp:revision>3</cp:revision>
  <cp:lastPrinted>2022-04-07T07:46:00Z</cp:lastPrinted>
  <dcterms:created xsi:type="dcterms:W3CDTF">2022-04-08T06:00:00Z</dcterms:created>
  <dcterms:modified xsi:type="dcterms:W3CDTF">2022-04-08T06:39:00Z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3081-10.7.1</vt:lpwstr>
  </property>
</Properties>
</file>