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1A" w:rsidRPr="00220467" w:rsidRDefault="00E31F1A" w:rsidP="00E31F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594B">
        <w:rPr>
          <w:rFonts w:ascii="Times New Roman" w:hAnsi="Times New Roman" w:cs="Times New Roman"/>
          <w:b/>
          <w:sz w:val="24"/>
          <w:szCs w:val="24"/>
        </w:rPr>
        <w:t>LESSON-</w:t>
      </w:r>
      <w:r w:rsidRPr="00220467">
        <w:rPr>
          <w:rFonts w:ascii="Times New Roman" w:hAnsi="Times New Roman" w:cs="Times New Roman"/>
          <w:b/>
          <w:sz w:val="24"/>
          <w:szCs w:val="24"/>
        </w:rPr>
        <w:t>PLAN (Session 2021-22) Even Semester</w:t>
      </w:r>
    </w:p>
    <w:p w:rsidR="00E31F1A" w:rsidRPr="00220467" w:rsidRDefault="00E31F1A" w:rsidP="00E31F1A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0467">
        <w:rPr>
          <w:rFonts w:ascii="Times New Roman" w:hAnsi="Times New Roman" w:cs="Times New Roman"/>
          <w:b/>
          <w:sz w:val="24"/>
          <w:szCs w:val="24"/>
        </w:rPr>
        <w:t>Name of Professor:  MS. AMITA RANI</w:t>
      </w:r>
    </w:p>
    <w:p w:rsidR="00E31F1A" w:rsidRPr="00220467" w:rsidRDefault="00E31F1A" w:rsidP="00E31F1A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0467">
        <w:rPr>
          <w:rFonts w:ascii="Times New Roman" w:hAnsi="Times New Roman" w:cs="Times New Roman"/>
          <w:b/>
          <w:sz w:val="24"/>
          <w:szCs w:val="24"/>
        </w:rPr>
        <w:t>Subject: INTERNATIONAL BUSINESS ENVIRONMENT</w:t>
      </w:r>
    </w:p>
    <w:p w:rsidR="00E31F1A" w:rsidRPr="00220467" w:rsidRDefault="00E31F1A" w:rsidP="00E31F1A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0467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E2389F">
        <w:rPr>
          <w:rFonts w:ascii="Times New Roman" w:hAnsi="Times New Roman" w:cs="Times New Roman"/>
          <w:b/>
          <w:sz w:val="24"/>
          <w:szCs w:val="24"/>
        </w:rPr>
        <w:t>M.COM I</w:t>
      </w:r>
    </w:p>
    <w:p w:rsidR="00E31F1A" w:rsidRPr="00220467" w:rsidRDefault="00E31F1A" w:rsidP="00E31F1A">
      <w:pPr>
        <w:pStyle w:val="NoSpacing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467">
        <w:rPr>
          <w:rFonts w:ascii="Times New Roman" w:hAnsi="Times New Roman" w:cs="Times New Roman"/>
          <w:b/>
          <w:sz w:val="24"/>
          <w:szCs w:val="24"/>
        </w:rPr>
        <w:t>Subject/Paper: MC 202</w:t>
      </w: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E31F1A" w:rsidRPr="00220467" w:rsidTr="00EB177B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 xml:space="preserve">Days  </w:t>
            </w:r>
            <w:r w:rsidRPr="00220467">
              <w:rPr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Remarks if any</w:t>
            </w:r>
          </w:p>
        </w:tc>
      </w:tr>
      <w:tr w:rsidR="00E31F1A" w:rsidRPr="00220467" w:rsidTr="00EB177B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31F1A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International business: nature, importance and scope; Framework for analyzing international business environment: geographical, economic, socio-cultural, political and legal environment;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E31F1A" w:rsidRPr="00220467" w:rsidTr="00EB177B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31F1A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Multinational corporations: nature and role; Technology transfers: importance and types; Foreign Investment: nature, types and barriers.</w:t>
            </w:r>
          </w:p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</w:p>
          <w:p w:rsidR="00E31F1A" w:rsidRPr="00220467" w:rsidRDefault="00E31F1A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E31F1A" w:rsidRPr="00220467" w:rsidTr="00EB177B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31F1A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rPr>
                <w:b/>
                <w:bCs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An overview of International economic institutions: WTO, UNCTAD, IMF.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E31F1A" w:rsidRPr="00220467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31F1A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 xml:space="preserve">World Bank; Generalized system of preferences; International commodity agreements. </w:t>
            </w:r>
          </w:p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</w:p>
          <w:p w:rsidR="00E31F1A" w:rsidRPr="00220467" w:rsidRDefault="00E31F1A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E31F1A" w:rsidRPr="00220467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31F1A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Regional economic co-operation: types and rationale, EU, NAFTA, ASEAN, SAFTA. Foreign Exchange Markets: nature, participants.</w:t>
            </w:r>
          </w:p>
          <w:p w:rsidR="00E31F1A" w:rsidRPr="00220467" w:rsidRDefault="00E31F1A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E31F1A" w:rsidRPr="00220467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31F1A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 xml:space="preserve">ASEAN, SAFTA. Foreign Exchange Markets: nature, participants, </w:t>
            </w:r>
          </w:p>
          <w:p w:rsidR="00E31F1A" w:rsidRPr="00220467" w:rsidRDefault="00E31F1A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E31F1A" w:rsidRPr="00220467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31F1A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 xml:space="preserve">Foreign exchange rates determinants, Exchange rates arrangement in India, </w:t>
            </w:r>
          </w:p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  <w:r w:rsidRPr="00220467">
              <w:rPr>
                <w:b/>
                <w:sz w:val="24"/>
                <w:szCs w:val="24"/>
              </w:rPr>
              <w:t>Foreign Exchange Risk: nature and management.</w:t>
            </w:r>
          </w:p>
          <w:p w:rsidR="00E31F1A" w:rsidRPr="00220467" w:rsidRDefault="00E31F1A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1A" w:rsidRPr="00220467" w:rsidRDefault="00E31F1A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</w:tbl>
    <w:p w:rsidR="00E31F1A" w:rsidRDefault="00E31F1A" w:rsidP="00E31F1A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31F1A" w:rsidRDefault="00E31F1A" w:rsidP="00E31F1A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E31F1A" w:rsidRDefault="00E31F1A" w:rsidP="00E31F1A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*Assignments and unit test will be taken as per schedule.</w:t>
      </w:r>
    </w:p>
    <w:p w:rsidR="00462E91" w:rsidRDefault="00462E91"/>
    <w:sectPr w:rsidR="00462E91" w:rsidSect="00462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31F6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1F1A"/>
    <w:rsid w:val="001635AD"/>
    <w:rsid w:val="00462E91"/>
    <w:rsid w:val="00E2389F"/>
    <w:rsid w:val="00E3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1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31F1A"/>
    <w:pPr>
      <w:spacing w:after="0" w:line="240" w:lineRule="auto"/>
    </w:pPr>
    <w:rPr>
      <w:rFonts w:ascii="Times New Roman" w:eastAsiaTheme="minorEastAsia" w:hAnsi="Times New Roman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E31F1A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  college</dc:creator>
  <cp:lastModifiedBy>sapnakhudia@gmail.com</cp:lastModifiedBy>
  <cp:revision>2</cp:revision>
  <dcterms:created xsi:type="dcterms:W3CDTF">2022-05-04T06:06:00Z</dcterms:created>
  <dcterms:modified xsi:type="dcterms:W3CDTF">2022-05-05T05:25:00Z</dcterms:modified>
</cp:coreProperties>
</file>