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72" w:rsidRDefault="009C2072" w:rsidP="009C207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Lesson Plan(Session 2021-22) Even Semester</w:t>
      </w:r>
    </w:p>
    <w:p w:rsidR="009C2072" w:rsidRDefault="009C2072" w:rsidP="009C2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Name of Assistant Professor</w:t>
      </w:r>
      <w:r>
        <w:rPr>
          <w:rFonts w:ascii="Times New Roman" w:hAnsi="Times New Roman" w:cs="Times New Roman"/>
          <w:b/>
        </w:rPr>
        <w:t>: Dr. Manju</w:t>
      </w:r>
    </w:p>
    <w:p w:rsidR="009C2072" w:rsidRDefault="009C2072" w:rsidP="009C2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Subject :</w:t>
      </w:r>
      <w:r>
        <w:rPr>
          <w:rFonts w:ascii="Times New Roman" w:hAnsi="Times New Roman" w:cs="Times New Roman"/>
          <w:b/>
        </w:rPr>
        <w:t>Geography</w:t>
      </w:r>
    </w:p>
    <w:p w:rsidR="009C2072" w:rsidRDefault="009C2072" w:rsidP="009C2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Class: </w:t>
      </w:r>
      <w:r>
        <w:rPr>
          <w:rFonts w:ascii="Times New Roman" w:hAnsi="Times New Roman" w:cs="Times New Roman"/>
          <w:b/>
        </w:rPr>
        <w:t>B.A.II</w:t>
      </w:r>
      <w:r w:rsidR="00115C29">
        <w:rPr>
          <w:rFonts w:ascii="Times New Roman" w:hAnsi="Times New Roman" w:cs="Times New Roman"/>
          <w:b/>
        </w:rPr>
        <w:t>(IV SEM)</w:t>
      </w:r>
    </w:p>
    <w:p w:rsidR="009C2072" w:rsidRDefault="009C2072" w:rsidP="009C2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Subject/Paper :       </w:t>
      </w:r>
      <w:r>
        <w:rPr>
          <w:rFonts w:ascii="Times New Roman" w:hAnsi="Times New Roman" w:cs="Times New Roman"/>
          <w:b/>
        </w:rPr>
        <w:t>Human Geography(Theory)</w:t>
      </w:r>
    </w:p>
    <w:p w:rsidR="009C2072" w:rsidRDefault="009C2072" w:rsidP="009C2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Maps Projections (Practical)</w:t>
      </w:r>
    </w:p>
    <w:tbl>
      <w:tblPr>
        <w:tblStyle w:val="TableGrid"/>
        <w:tblW w:w="0" w:type="auto"/>
        <w:tblLook w:val="04A0"/>
      </w:tblPr>
      <w:tblGrid>
        <w:gridCol w:w="817"/>
        <w:gridCol w:w="1276"/>
        <w:gridCol w:w="5089"/>
        <w:gridCol w:w="2394"/>
      </w:tblGrid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01.04.2022 to 15.04.2022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Distribution and density of world population. (Introduction to Map Projection: Meaning, Classification and importance; Characteristics of latitudes and longitudes lines.)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16.04.2022 to 30.04.2022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growth, fertility and mortality patterns.</w:t>
            </w:r>
          </w:p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(Cylindrical projections: Characteristics, applications and drawing)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Assignment &amp; Class Seminar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01.05.2022 to 15.05.2022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 of over, under and optimum population</w:t>
            </w:r>
          </w:p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(Conical Projections: Characteristics, applications and drawing)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 Discussion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16.05.2022 to 31.05.2022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theories: Malthus, Ricardo and Marx.</w:t>
            </w:r>
          </w:p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(Conical Projections: drawing)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Test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01.06.2022 to 15.06.2022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Rural settlements: Meaning, classification and types. Urban settlements: Origin, classification and functions of towns. (Zenithal Projections: Characteristics, applications and drawing)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Assignment&amp;Class Seminar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16.06.2022 to 30.06.2022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pressure, resource use and environment degradation; sustainable development. (Characteristics, applications and drawings of (i) Sinosoidal and (2) (ii) Mollweide Projections)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2072" w:rsidTr="009C207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01.07.2022 to 16.07.2022</w:t>
            </w:r>
          </w:p>
        </w:tc>
        <w:tc>
          <w:tcPr>
            <w:tcW w:w="5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Concept of deforestation, soil erosion, air and water pollution.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072" w:rsidRDefault="009C20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One Test</w:t>
            </w:r>
          </w:p>
        </w:tc>
      </w:tr>
    </w:tbl>
    <w:p w:rsidR="009C2072" w:rsidRDefault="009C2072" w:rsidP="009C207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Vacations as per University Calender</w:t>
      </w:r>
    </w:p>
    <w:p w:rsidR="006B1172" w:rsidRDefault="006B1172"/>
    <w:sectPr w:rsidR="006B1172" w:rsidSect="000B6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2072"/>
    <w:rsid w:val="000B6DC3"/>
    <w:rsid w:val="00115C29"/>
    <w:rsid w:val="006B1172"/>
    <w:rsid w:val="009C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72"/>
    <w:pPr>
      <w:ind w:left="720"/>
      <w:contextualSpacing/>
    </w:pPr>
  </w:style>
  <w:style w:type="table" w:styleId="TableGrid">
    <w:name w:val="Table Grid"/>
    <w:basedOn w:val="TableNormal"/>
    <w:uiPriority w:val="59"/>
    <w:rsid w:val="009C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gcg</dc:creator>
  <cp:keywords/>
  <dc:description/>
  <cp:lastModifiedBy>gcg</cp:lastModifiedBy>
  <cp:revision>3</cp:revision>
  <dcterms:created xsi:type="dcterms:W3CDTF">2022-05-05T05:32:00Z</dcterms:created>
  <dcterms:modified xsi:type="dcterms:W3CDTF">2022-05-05T05:38:00Z</dcterms:modified>
</cp:coreProperties>
</file>